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F94" w14:textId="77777777" w:rsidR="004A11DA" w:rsidRDefault="004A11DA" w:rsidP="004A11DA">
      <w:pPr>
        <w:ind w:left="1134"/>
        <w:jc w:val="center"/>
        <w:rPr>
          <w:b/>
          <w:bCs/>
        </w:rPr>
      </w:pPr>
      <w:r>
        <w:rPr>
          <w:b/>
          <w:bCs/>
        </w:rPr>
        <w:t>Завершен прием заявок на премию «Глобальная энергия» 2024 года</w:t>
      </w:r>
    </w:p>
    <w:p w14:paraId="090DBAFA" w14:textId="77777777" w:rsidR="004A11DA" w:rsidRDefault="004A11DA" w:rsidP="004A11DA">
      <w:pPr>
        <w:ind w:left="1134" w:firstLine="567"/>
        <w:jc w:val="both"/>
        <w:rPr>
          <w:b/>
          <w:bCs/>
          <w:sz w:val="20"/>
          <w:szCs w:val="20"/>
        </w:rPr>
      </w:pPr>
    </w:p>
    <w:p w14:paraId="6ECAC61C" w14:textId="77777777" w:rsidR="004A11DA" w:rsidRDefault="004A11DA" w:rsidP="004A11DA">
      <w:pPr>
        <w:ind w:left="1134" w:firstLine="567"/>
        <w:jc w:val="both"/>
      </w:pPr>
      <w:r>
        <w:t>Прием заявок на премию «Глобальная энергия» завершился 19 апреля 2024 года. В общей сложности было подано свыше 50 номинационных представлений из всех регионов мира – Европы, Азии, Африки, Океании и обеих Америк. Имена лауреатов Премии будут объявлены на специальной церемонии в Уфе. Награждение состоится в Москве в рамках Международного форума «Российская энергетическая неделя», который пройдет с 26 по 28 сентября.</w:t>
      </w:r>
    </w:p>
    <w:p w14:paraId="741F1056" w14:textId="77777777" w:rsidR="004A11DA" w:rsidRDefault="004A11DA" w:rsidP="004A11DA">
      <w:pPr>
        <w:ind w:left="1134" w:firstLine="567"/>
        <w:jc w:val="both"/>
      </w:pPr>
      <w:r>
        <w:t>В номинации «Традиционная энергетика» самыми популярными темами стали разведка, добыча и транспортировка ископаемого топлива и производство электроэнергии на атомных и теплоэлектростанциях. В категории «Нетрадиционная энергетика» наибольшее количество номинационных представлений были посвящены исследованиям в сфере ВИЭ и водородной энергетики, а в номинации «Новые способы применения энергии» – разработкам в области материаловедения, а также в сфере эффективного использования и хранения энергии.</w:t>
      </w:r>
    </w:p>
    <w:p w14:paraId="66C2B04C" w14:textId="77777777" w:rsidR="004A11DA" w:rsidRDefault="004A11DA" w:rsidP="004A11DA">
      <w:pPr>
        <w:ind w:left="1134" w:firstLine="567"/>
        <w:jc w:val="both"/>
      </w:pPr>
      <w:r>
        <w:rPr>
          <w:i/>
          <w:iCs/>
        </w:rPr>
        <w:t>«Завершившийся сбор заявок на премию „Глобальная энергия“ продемонстрировал сохранение высокого интереса ко всем трем номинациям. И это неудивительно, ведь рост спроса на „чистые“ источники энергии создает стимулы для повышения эффективности использования ископаемого топлива и внедрения новых способов производства тепла и электричества. Тем самым Премия во многом отражает тренды в современной энергетике, что подчеркивает связь между фундаментальной наукой и реальным миром»,</w:t>
      </w:r>
      <w:r>
        <w:t xml:space="preserve"> – заявил нобелевский лауреат, председатель Международного комитета премии «Глобальная энергия» Рае Квон </w:t>
      </w:r>
      <w:proofErr w:type="spellStart"/>
      <w:r>
        <w:t>Чунг</w:t>
      </w:r>
      <w:proofErr w:type="spellEnd"/>
      <w:r>
        <w:t>.</w:t>
      </w:r>
    </w:p>
    <w:p w14:paraId="55F23397" w14:textId="77777777" w:rsidR="004A11DA" w:rsidRDefault="004A11DA" w:rsidP="004A11DA">
      <w:pPr>
        <w:ind w:left="1134" w:firstLine="567"/>
        <w:jc w:val="both"/>
      </w:pPr>
      <w:r>
        <w:t>Поданные номинационные представления, соответствующие Положению о премии, будут переданы независимым экспертам, которые ранжируют их по фиксированному набору критериев, в том числе научной новизне и практической ценности. Пятнадцать лучших заявок – по пять в каждой категории – войдут в шорт-лист, из которого Международный комитет Премии выберет победителей.</w:t>
      </w:r>
    </w:p>
    <w:p w14:paraId="1FD1CFEC" w14:textId="77777777" w:rsidR="002D06CF" w:rsidRDefault="002D06CF" w:rsidP="002D06CF">
      <w:pPr>
        <w:ind w:left="1134" w:firstLine="567"/>
        <w:jc w:val="both"/>
      </w:pPr>
      <w:r>
        <w:t>В 2024 году Российская энергетическая неделя состоится в седьмой раз. Организаторами Международного форума «Российская энергетическая неделя» являются Фонд Росконгресс, Министерство энергетики Российской Федерации при поддержке Правительства Москвы.</w:t>
      </w:r>
    </w:p>
    <w:p w14:paraId="4F224542" w14:textId="77777777" w:rsidR="002D06CF" w:rsidRPr="007F32E1" w:rsidRDefault="002D06CF" w:rsidP="002D06CF">
      <w:pPr>
        <w:ind w:left="1134" w:firstLine="567"/>
        <w:jc w:val="both"/>
      </w:pPr>
    </w:p>
    <w:p w14:paraId="70C7DB7A" w14:textId="77777777" w:rsidR="002D06CF" w:rsidRDefault="002D06CF" w:rsidP="002D06CF">
      <w:pPr>
        <w:ind w:left="1134" w:firstLine="567"/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Фонд Росконгресс</w:t>
      </w:r>
      <w:r>
        <w:rPr>
          <w:i/>
          <w:color w:val="000000"/>
          <w:sz w:val="20"/>
          <w:szCs w:val="20"/>
        </w:rPr>
        <w:t> – 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 в соответствии с решением Президента Российской Федерации.</w:t>
      </w:r>
    </w:p>
    <w:p w14:paraId="3E3BC3BE" w14:textId="77777777" w:rsidR="002D06CF" w:rsidRDefault="002D06CF" w:rsidP="002D06CF">
      <w:pPr>
        <w:ind w:left="1134"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 </w:t>
      </w:r>
    </w:p>
    <w:p w14:paraId="15D12392" w14:textId="77777777" w:rsidR="002D06CF" w:rsidRDefault="002D06CF" w:rsidP="002D06CF">
      <w:pPr>
        <w:ind w:left="1134"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i/>
          <w:color w:val="000000"/>
          <w:sz w:val="20"/>
          <w:szCs w:val="20"/>
        </w:rPr>
        <w:t>Росконгресса</w:t>
      </w:r>
      <w:proofErr w:type="spellEnd"/>
      <w:r>
        <w:rPr>
          <w:i/>
          <w:color w:val="000000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134E5FD3" w14:textId="77777777" w:rsidR="002D06CF" w:rsidRDefault="002D06CF" w:rsidP="002D06CF">
      <w:pPr>
        <w:ind w:left="1134"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i/>
          <w:color w:val="000000"/>
          <w:sz w:val="20"/>
          <w:szCs w:val="20"/>
        </w:rPr>
        <w:t>многоформатное</w:t>
      </w:r>
      <w:proofErr w:type="spellEnd"/>
      <w:r>
        <w:rPr>
          <w:i/>
          <w:color w:val="000000"/>
          <w:sz w:val="20"/>
          <w:szCs w:val="20"/>
        </w:rPr>
        <w:t xml:space="preserve"> сотрудничество со 197 внешнеэкономическими партнерами, объединениями промышленников и предпринимателей, финансовыми, торговыми и бизнес-ассоциациями в 83 странах мира, с 286 российскими </w:t>
      </w:r>
      <w:r>
        <w:rPr>
          <w:i/>
          <w:color w:val="000000"/>
          <w:sz w:val="20"/>
          <w:szCs w:val="20"/>
        </w:rPr>
        <w:lastRenderedPageBreak/>
        <w:t>общественными организациями, федеральными и региональными органами исполнительной и законодательной власти Российской Федерации.</w:t>
      </w:r>
    </w:p>
    <w:p w14:paraId="40BED594" w14:textId="77777777" w:rsidR="002D06CF" w:rsidRDefault="002D06CF" w:rsidP="002D06CF">
      <w:pPr>
        <w:ind w:left="1134"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Официальные телеграм-каналы Фонда Росконгресс: на русском языке – </w:t>
      </w:r>
      <w:hyperlink r:id="rId7" w:history="1">
        <w:r>
          <w:rPr>
            <w:rStyle w:val="a7"/>
            <w:i/>
            <w:color w:val="A50E2D"/>
            <w:sz w:val="20"/>
            <w:szCs w:val="20"/>
          </w:rPr>
          <w:t>t.me/</w:t>
        </w:r>
        <w:proofErr w:type="spellStart"/>
        <w:r>
          <w:rPr>
            <w:rStyle w:val="a7"/>
            <w:i/>
            <w:color w:val="A50E2D"/>
            <w:sz w:val="20"/>
            <w:szCs w:val="20"/>
          </w:rPr>
          <w:t>Roscongress</w:t>
        </w:r>
        <w:proofErr w:type="spellEnd"/>
      </w:hyperlink>
      <w:r>
        <w:rPr>
          <w:i/>
          <w:color w:val="000000"/>
          <w:sz w:val="20"/>
          <w:szCs w:val="20"/>
        </w:rPr>
        <w:t>, на английском языке – </w:t>
      </w:r>
      <w:hyperlink r:id="rId8" w:history="1">
        <w:r>
          <w:rPr>
            <w:rStyle w:val="a7"/>
            <w:i/>
            <w:color w:val="A50E2D"/>
            <w:sz w:val="20"/>
            <w:szCs w:val="20"/>
          </w:rPr>
          <w:t>t.me/</w:t>
        </w:r>
        <w:proofErr w:type="spellStart"/>
        <w:r>
          <w:rPr>
            <w:rStyle w:val="a7"/>
            <w:i/>
            <w:color w:val="A50E2D"/>
            <w:sz w:val="20"/>
            <w:szCs w:val="20"/>
          </w:rPr>
          <w:t>RoscongressDirect</w:t>
        </w:r>
        <w:proofErr w:type="spellEnd"/>
      </w:hyperlink>
      <w:r>
        <w:rPr>
          <w:i/>
          <w:color w:val="000000"/>
          <w:sz w:val="20"/>
          <w:szCs w:val="20"/>
        </w:rPr>
        <w:t>, на испанском языке – </w:t>
      </w:r>
      <w:hyperlink r:id="rId9" w:history="1">
        <w:r>
          <w:rPr>
            <w:rStyle w:val="a7"/>
            <w:i/>
            <w:color w:val="A50E2D"/>
            <w:sz w:val="20"/>
            <w:szCs w:val="20"/>
          </w:rPr>
          <w:t>t.me/</w:t>
        </w:r>
        <w:proofErr w:type="spellStart"/>
        <w:r>
          <w:rPr>
            <w:rStyle w:val="a7"/>
            <w:i/>
            <w:color w:val="A50E2D"/>
            <w:sz w:val="20"/>
            <w:szCs w:val="20"/>
          </w:rPr>
          <w:t>RoscongressEsp</w:t>
        </w:r>
        <w:proofErr w:type="spellEnd"/>
      </w:hyperlink>
      <w:r>
        <w:rPr>
          <w:i/>
          <w:color w:val="000000"/>
          <w:sz w:val="20"/>
          <w:szCs w:val="20"/>
        </w:rPr>
        <w:t>, на арабском языке – </w:t>
      </w:r>
      <w:hyperlink r:id="rId10" w:history="1">
        <w:r>
          <w:rPr>
            <w:rStyle w:val="a7"/>
            <w:i/>
            <w:color w:val="A50E2D"/>
            <w:sz w:val="20"/>
            <w:szCs w:val="20"/>
          </w:rPr>
          <w:t>t.me/</w:t>
        </w:r>
        <w:proofErr w:type="spellStart"/>
        <w:r>
          <w:rPr>
            <w:rStyle w:val="a7"/>
            <w:i/>
            <w:color w:val="A50E2D"/>
            <w:sz w:val="20"/>
            <w:szCs w:val="20"/>
          </w:rPr>
          <w:t>RosCongressArabic</w:t>
        </w:r>
        <w:proofErr w:type="spellEnd"/>
      </w:hyperlink>
      <w:r>
        <w:rPr>
          <w:i/>
          <w:color w:val="000000"/>
          <w:sz w:val="20"/>
          <w:szCs w:val="20"/>
        </w:rPr>
        <w:t>. Официальный сайт и Информационно-аналитическая система Фонда Росконгресс: </w:t>
      </w:r>
      <w:hyperlink r:id="rId11" w:history="1">
        <w:r>
          <w:rPr>
            <w:rStyle w:val="a7"/>
            <w:i/>
            <w:color w:val="A50E2D"/>
            <w:sz w:val="20"/>
            <w:szCs w:val="20"/>
          </w:rPr>
          <w:t>roscongress.org</w:t>
        </w:r>
      </w:hyperlink>
      <w:r>
        <w:rPr>
          <w:i/>
          <w:color w:val="000000"/>
          <w:sz w:val="20"/>
          <w:szCs w:val="20"/>
        </w:rPr>
        <w:t>.</w:t>
      </w:r>
    </w:p>
    <w:sectPr w:rsidR="002D06CF" w:rsidSect="00BB4FC6">
      <w:headerReference w:type="default" r:id="rId12"/>
      <w:footerReference w:type="default" r:id="rId13"/>
      <w:pgSz w:w="11906" w:h="16838"/>
      <w:pgMar w:top="2552" w:right="850" w:bottom="1418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98003" w14:textId="77777777" w:rsidR="00BB4FC6" w:rsidRDefault="00BB4FC6" w:rsidP="00AA2D6D">
      <w:r>
        <w:separator/>
      </w:r>
    </w:p>
  </w:endnote>
  <w:endnote w:type="continuationSeparator" w:id="0">
    <w:p w14:paraId="652EE6C3" w14:textId="77777777" w:rsidR="00BB4FC6" w:rsidRDefault="00BB4FC6" w:rsidP="00AA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CF21" w14:textId="03C1CA47" w:rsidR="00AA2D6D" w:rsidRDefault="005706BB">
    <w:pPr>
      <w:pStyle w:val="a5"/>
    </w:pPr>
    <w:r>
      <w:rPr>
        <w:noProof/>
        <w:lang w:eastAsia="ru-RU"/>
      </w:rPr>
      <w:drawing>
        <wp:inline distT="0" distB="0" distL="0" distR="0" wp14:anchorId="3C79CA81" wp14:editId="12D2D263">
          <wp:extent cx="7648415" cy="1276350"/>
          <wp:effectExtent l="0" t="0" r="0" b="0"/>
          <wp:docPr id="129073114" name="Рисунок 129073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_REW22_blank_header-footer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361" cy="127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82BD" w14:textId="77777777" w:rsidR="00BB4FC6" w:rsidRDefault="00BB4FC6" w:rsidP="00AA2D6D">
      <w:r>
        <w:separator/>
      </w:r>
    </w:p>
  </w:footnote>
  <w:footnote w:type="continuationSeparator" w:id="0">
    <w:p w14:paraId="5E4FDD51" w14:textId="77777777" w:rsidR="00BB4FC6" w:rsidRDefault="00BB4FC6" w:rsidP="00AA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B535" w14:textId="0B98DB8E" w:rsidR="00AA2D6D" w:rsidRDefault="005706BB" w:rsidP="00644E85">
    <w:pPr>
      <w:pStyle w:val="a3"/>
    </w:pPr>
    <w:r>
      <w:rPr>
        <w:noProof/>
        <w:lang w:eastAsia="ru-RU"/>
      </w:rPr>
      <w:drawing>
        <wp:inline distT="0" distB="0" distL="0" distR="0" wp14:anchorId="022B9DBC" wp14:editId="60926616">
          <wp:extent cx="7628209" cy="1857375"/>
          <wp:effectExtent l="0" t="0" r="0" b="0"/>
          <wp:docPr id="1741673123" name="Рисунок 1741673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REW22_blank_header-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185" cy="1858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C58F6"/>
    <w:multiLevelType w:val="hybridMultilevel"/>
    <w:tmpl w:val="6158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195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6D"/>
    <w:rsid w:val="00023222"/>
    <w:rsid w:val="000743A0"/>
    <w:rsid w:val="0009516E"/>
    <w:rsid w:val="0014360A"/>
    <w:rsid w:val="00172F06"/>
    <w:rsid w:val="001738B3"/>
    <w:rsid w:val="001A7558"/>
    <w:rsid w:val="001B07CD"/>
    <w:rsid w:val="001B6317"/>
    <w:rsid w:val="001E426F"/>
    <w:rsid w:val="001E767E"/>
    <w:rsid w:val="001F358A"/>
    <w:rsid w:val="0025450C"/>
    <w:rsid w:val="00261089"/>
    <w:rsid w:val="002903F3"/>
    <w:rsid w:val="002B6FF4"/>
    <w:rsid w:val="002D06CF"/>
    <w:rsid w:val="002D75E5"/>
    <w:rsid w:val="002D7AB4"/>
    <w:rsid w:val="002F0ABE"/>
    <w:rsid w:val="00305AA1"/>
    <w:rsid w:val="00327627"/>
    <w:rsid w:val="00340D7D"/>
    <w:rsid w:val="00343319"/>
    <w:rsid w:val="00355AEF"/>
    <w:rsid w:val="003736F5"/>
    <w:rsid w:val="00374518"/>
    <w:rsid w:val="00385B9C"/>
    <w:rsid w:val="00391A3F"/>
    <w:rsid w:val="003B0F51"/>
    <w:rsid w:val="003C59E0"/>
    <w:rsid w:val="00400670"/>
    <w:rsid w:val="00412101"/>
    <w:rsid w:val="00433419"/>
    <w:rsid w:val="0045664D"/>
    <w:rsid w:val="00466CCB"/>
    <w:rsid w:val="00494F0F"/>
    <w:rsid w:val="004A11DA"/>
    <w:rsid w:val="004A3284"/>
    <w:rsid w:val="004A6FF0"/>
    <w:rsid w:val="004C2716"/>
    <w:rsid w:val="004D00E8"/>
    <w:rsid w:val="004D4B08"/>
    <w:rsid w:val="00520716"/>
    <w:rsid w:val="00525126"/>
    <w:rsid w:val="005706BB"/>
    <w:rsid w:val="0058187B"/>
    <w:rsid w:val="005A785C"/>
    <w:rsid w:val="005B2C0E"/>
    <w:rsid w:val="005B682B"/>
    <w:rsid w:val="005D5CDB"/>
    <w:rsid w:val="0061101C"/>
    <w:rsid w:val="00644E85"/>
    <w:rsid w:val="006963C7"/>
    <w:rsid w:val="006E743B"/>
    <w:rsid w:val="006F06CE"/>
    <w:rsid w:val="00716654"/>
    <w:rsid w:val="00764C7B"/>
    <w:rsid w:val="007719EF"/>
    <w:rsid w:val="00772BD8"/>
    <w:rsid w:val="00782755"/>
    <w:rsid w:val="007A0282"/>
    <w:rsid w:val="007B7D5B"/>
    <w:rsid w:val="007F32E1"/>
    <w:rsid w:val="008300FA"/>
    <w:rsid w:val="008349B1"/>
    <w:rsid w:val="00837E3C"/>
    <w:rsid w:val="008422D3"/>
    <w:rsid w:val="0085222A"/>
    <w:rsid w:val="0086524B"/>
    <w:rsid w:val="00871B47"/>
    <w:rsid w:val="00877B7C"/>
    <w:rsid w:val="0089247E"/>
    <w:rsid w:val="008B1794"/>
    <w:rsid w:val="008D416A"/>
    <w:rsid w:val="008F168B"/>
    <w:rsid w:val="008F681F"/>
    <w:rsid w:val="009078D3"/>
    <w:rsid w:val="009115B8"/>
    <w:rsid w:val="00925384"/>
    <w:rsid w:val="00941AB2"/>
    <w:rsid w:val="0096559B"/>
    <w:rsid w:val="00973663"/>
    <w:rsid w:val="00974BA8"/>
    <w:rsid w:val="009B3819"/>
    <w:rsid w:val="009D239C"/>
    <w:rsid w:val="009E70F3"/>
    <w:rsid w:val="009F03AF"/>
    <w:rsid w:val="009F16B6"/>
    <w:rsid w:val="009F345F"/>
    <w:rsid w:val="00A10DBB"/>
    <w:rsid w:val="00A31C43"/>
    <w:rsid w:val="00A41FC1"/>
    <w:rsid w:val="00A73ECF"/>
    <w:rsid w:val="00AA2D6D"/>
    <w:rsid w:val="00AA5D92"/>
    <w:rsid w:val="00AB724D"/>
    <w:rsid w:val="00AB7350"/>
    <w:rsid w:val="00AE68C5"/>
    <w:rsid w:val="00B35B29"/>
    <w:rsid w:val="00B362CB"/>
    <w:rsid w:val="00B45935"/>
    <w:rsid w:val="00B81194"/>
    <w:rsid w:val="00B82794"/>
    <w:rsid w:val="00BB4FC6"/>
    <w:rsid w:val="00BB6949"/>
    <w:rsid w:val="00BC0D42"/>
    <w:rsid w:val="00BC4B2A"/>
    <w:rsid w:val="00BC54C5"/>
    <w:rsid w:val="00BF4015"/>
    <w:rsid w:val="00C018E1"/>
    <w:rsid w:val="00C1688A"/>
    <w:rsid w:val="00C459E3"/>
    <w:rsid w:val="00C6052C"/>
    <w:rsid w:val="00C7529F"/>
    <w:rsid w:val="00C923F8"/>
    <w:rsid w:val="00CA1B4A"/>
    <w:rsid w:val="00CE6DB9"/>
    <w:rsid w:val="00CF1015"/>
    <w:rsid w:val="00D15838"/>
    <w:rsid w:val="00D25D31"/>
    <w:rsid w:val="00D8291D"/>
    <w:rsid w:val="00D93B81"/>
    <w:rsid w:val="00D95340"/>
    <w:rsid w:val="00DA6F32"/>
    <w:rsid w:val="00DC5286"/>
    <w:rsid w:val="00DC78E3"/>
    <w:rsid w:val="00DD3227"/>
    <w:rsid w:val="00DD36AD"/>
    <w:rsid w:val="00DD3E8F"/>
    <w:rsid w:val="00E0669E"/>
    <w:rsid w:val="00E1359C"/>
    <w:rsid w:val="00E24A88"/>
    <w:rsid w:val="00E92F16"/>
    <w:rsid w:val="00ED1517"/>
    <w:rsid w:val="00EE3CD7"/>
    <w:rsid w:val="00EF2DB2"/>
    <w:rsid w:val="00F36769"/>
    <w:rsid w:val="00FD05C2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6366C"/>
  <w15:chartTrackingRefBased/>
  <w15:docId w15:val="{B7B8F044-886A-47C0-9285-8C05DD9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D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2D6D"/>
  </w:style>
  <w:style w:type="paragraph" w:styleId="a5">
    <w:name w:val="footer"/>
    <w:basedOn w:val="a"/>
    <w:link w:val="a6"/>
    <w:uiPriority w:val="99"/>
    <w:unhideWhenUsed/>
    <w:rsid w:val="00AA2D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A2D6D"/>
  </w:style>
  <w:style w:type="character" w:styleId="a7">
    <w:name w:val="Hyperlink"/>
    <w:basedOn w:val="a0"/>
    <w:uiPriority w:val="99"/>
    <w:unhideWhenUsed/>
    <w:rsid w:val="00644E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644E8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a0"/>
    <w:rsid w:val="00644E85"/>
  </w:style>
  <w:style w:type="character" w:customStyle="1" w:styleId="1">
    <w:name w:val="Неразрешенное упоминание1"/>
    <w:basedOn w:val="a0"/>
    <w:uiPriority w:val="99"/>
    <w:semiHidden/>
    <w:unhideWhenUsed/>
    <w:rsid w:val="008B1794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86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6052C"/>
    <w:rPr>
      <w:color w:val="605E5C"/>
      <w:shd w:val="clear" w:color="auto" w:fill="E1DFDD"/>
    </w:rPr>
  </w:style>
  <w:style w:type="paragraph" w:customStyle="1" w:styleId="10">
    <w:name w:val="Обычный1"/>
    <w:rsid w:val="0043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congressDire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.me/Roscongre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congres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.me/RosCongressArab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oscongressEs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USER</cp:lastModifiedBy>
  <cp:revision>3</cp:revision>
  <cp:lastPrinted>2023-09-28T14:56:00Z</cp:lastPrinted>
  <dcterms:created xsi:type="dcterms:W3CDTF">2024-04-25T05:49:00Z</dcterms:created>
  <dcterms:modified xsi:type="dcterms:W3CDTF">2024-04-25T07:53:00Z</dcterms:modified>
</cp:coreProperties>
</file>